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BBE17C">
      <w:pPr>
        <w:pStyle w:val="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UNIVERZITET U TUZLI</w:t>
      </w:r>
    </w:p>
    <w:p w14:paraId="31BE1836">
      <w:pPr>
        <w:pStyle w:val="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bs-Latn-BA"/>
        </w:rPr>
        <w:t>EKONOMSK</w:t>
      </w:r>
      <w:r>
        <w:rPr>
          <w:rFonts w:ascii="Times New Roman" w:hAnsi="Times New Roman"/>
          <w:sz w:val="22"/>
          <w:szCs w:val="22"/>
        </w:rPr>
        <w:t>I FAKULTET</w:t>
      </w:r>
    </w:p>
    <w:p w14:paraId="248C9464">
      <w:pPr>
        <w:pStyle w:val="7"/>
        <w:jc w:val="left"/>
        <w:rPr>
          <w:rFonts w:hint="default" w:ascii="Times New Roman" w:hAnsi="Times New Roman"/>
          <w:sz w:val="22"/>
          <w:szCs w:val="22"/>
          <w:lang w:val="bs-Latn-BA"/>
        </w:rPr>
      </w:pPr>
      <w:r>
        <w:rPr>
          <w:rFonts w:ascii="Times New Roman" w:hAnsi="Times New Roman"/>
          <w:sz w:val="22"/>
          <w:szCs w:val="22"/>
        </w:rPr>
        <w:t>Broj: 02/</w:t>
      </w:r>
      <w:r>
        <w:rPr>
          <w:rFonts w:ascii="Times New Roman" w:hAnsi="Times New Roman"/>
          <w:sz w:val="22"/>
          <w:szCs w:val="22"/>
          <w:lang w:val="bs-Latn-BA"/>
        </w:rPr>
        <w:t>3</w:t>
      </w:r>
      <w:r>
        <w:rPr>
          <w:rFonts w:ascii="Times New Roman" w:hAnsi="Times New Roman"/>
          <w:sz w:val="22"/>
          <w:szCs w:val="22"/>
        </w:rPr>
        <w:t>-</w:t>
      </w:r>
      <w:r>
        <w:rPr>
          <w:rFonts w:hint="default" w:ascii="Times New Roman" w:hAnsi="Times New Roman"/>
          <w:sz w:val="22"/>
          <w:szCs w:val="22"/>
          <w:lang w:val="bs-Latn-BA"/>
        </w:rPr>
        <w:t>903</w:t>
      </w:r>
      <w:r>
        <w:rPr>
          <w:rFonts w:ascii="Times New Roman" w:hAnsi="Times New Roman"/>
          <w:sz w:val="22"/>
          <w:szCs w:val="22"/>
        </w:rPr>
        <w:t>-1</w:t>
      </w:r>
      <w:r>
        <w:rPr>
          <w:rFonts w:hint="default" w:ascii="Times New Roman" w:hAnsi="Times New Roman"/>
          <w:sz w:val="22"/>
          <w:szCs w:val="22"/>
          <w:lang w:val="bs-Latn-BA"/>
        </w:rPr>
        <w:t>-1.3</w:t>
      </w:r>
      <w:r>
        <w:rPr>
          <w:rFonts w:ascii="Times New Roman" w:hAnsi="Times New Roman"/>
          <w:sz w:val="22"/>
          <w:szCs w:val="22"/>
        </w:rPr>
        <w:t>/2</w:t>
      </w:r>
      <w:r>
        <w:rPr>
          <w:rFonts w:hint="default" w:ascii="Times New Roman" w:hAnsi="Times New Roman"/>
          <w:sz w:val="22"/>
          <w:szCs w:val="22"/>
          <w:lang w:val="bs-Latn-BA"/>
        </w:rPr>
        <w:t>6</w:t>
      </w:r>
    </w:p>
    <w:p w14:paraId="5583E4EB">
      <w:pPr>
        <w:pStyle w:val="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Tuzla, </w:t>
      </w:r>
      <w:r>
        <w:rPr>
          <w:rFonts w:hint="default" w:ascii="Times New Roman" w:hAnsi="Times New Roman"/>
          <w:sz w:val="22"/>
          <w:szCs w:val="22"/>
          <w:lang w:val="bs-Latn-BA"/>
        </w:rPr>
        <w:t>11</w:t>
      </w:r>
      <w:r>
        <w:rPr>
          <w:rFonts w:ascii="Times New Roman" w:hAnsi="Times New Roman"/>
          <w:sz w:val="22"/>
          <w:szCs w:val="22"/>
          <w:lang w:val="bs-Latn-BA"/>
        </w:rPr>
        <w:t>.</w:t>
      </w:r>
      <w:r>
        <w:rPr>
          <w:rFonts w:hint="default" w:ascii="Times New Roman" w:hAnsi="Times New Roman"/>
          <w:sz w:val="22"/>
          <w:szCs w:val="22"/>
          <w:lang w:val="bs-Latn-BA"/>
        </w:rPr>
        <w:t>02</w:t>
      </w:r>
      <w:r>
        <w:rPr>
          <w:rFonts w:ascii="Times New Roman" w:hAnsi="Times New Roman"/>
          <w:sz w:val="22"/>
          <w:szCs w:val="22"/>
          <w:lang w:val="bs-Latn-BA"/>
        </w:rPr>
        <w:t>.</w:t>
      </w:r>
      <w:r>
        <w:rPr>
          <w:rFonts w:ascii="Times New Roman" w:hAnsi="Times New Roman"/>
          <w:sz w:val="22"/>
          <w:szCs w:val="22"/>
        </w:rPr>
        <w:t>202</w:t>
      </w:r>
      <w:r>
        <w:rPr>
          <w:rFonts w:hint="default" w:ascii="Times New Roman" w:hAnsi="Times New Roman"/>
          <w:sz w:val="22"/>
          <w:szCs w:val="22"/>
          <w:lang w:val="bs-Latn-BA"/>
        </w:rPr>
        <w:t>6</w:t>
      </w:r>
      <w:r>
        <w:rPr>
          <w:rFonts w:ascii="Times New Roman" w:hAnsi="Times New Roman"/>
          <w:sz w:val="22"/>
          <w:szCs w:val="22"/>
        </w:rPr>
        <w:t>. godine</w:t>
      </w:r>
    </w:p>
    <w:p w14:paraId="79796133">
      <w:pPr>
        <w:pStyle w:val="7"/>
        <w:jc w:val="both"/>
        <w:rPr>
          <w:rFonts w:ascii="Times New Roman" w:hAnsi="Times New Roman" w:cs="Times New Roman"/>
        </w:rPr>
      </w:pPr>
    </w:p>
    <w:p w14:paraId="7468443D">
      <w:pPr>
        <w:pStyle w:val="7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>Na osnovu člana 70. stav (3) tačka m) Zakona o visokom obrazovanju ("Sl. novine Tuzlanskog kantona", br. 21/21- prečišćen tekst, 22/21 - autentično tumačenje, 5/22, 11/22</w:t>
      </w:r>
      <w:r>
        <w:rPr>
          <w:rFonts w:hint="default" w:ascii="Times New Roman" w:hAnsi="Times New Roman" w:cs="Times New Roman"/>
          <w:lang w:val="bs-Latn-BA"/>
        </w:rPr>
        <w:t>,</w:t>
      </w:r>
      <w:r>
        <w:rPr>
          <w:rFonts w:ascii="Times New Roman" w:hAnsi="Times New Roman" w:cs="Times New Roman"/>
        </w:rPr>
        <w:t xml:space="preserve"> 16/22</w:t>
      </w:r>
      <w:r>
        <w:rPr>
          <w:rFonts w:hint="default" w:ascii="Times New Roman" w:hAnsi="Times New Roman" w:cs="Times New Roman"/>
          <w:lang w:val="bs-Latn-BA"/>
        </w:rPr>
        <w:t xml:space="preserve">, </w:t>
      </w:r>
      <w:r>
        <w:rPr>
          <w:rFonts w:hint="default" w:ascii="Times New Roman" w:hAnsi="Times New Roman"/>
          <w:lang w:val="bs-Latn-BA"/>
        </w:rPr>
        <w:t>5/25 i 14/25)</w:t>
      </w:r>
      <w:r>
        <w:rPr>
          <w:rFonts w:ascii="Times New Roman" w:hAnsi="Times New Roman" w:cs="Times New Roman"/>
        </w:rPr>
        <w:t xml:space="preserve">) i člana 125. stav (1) tačka m) </w:t>
      </w:r>
      <w:r>
        <w:rPr>
          <w:rFonts w:ascii="Times New Roman" w:hAnsi="Times New Roman" w:cs="Times New Roman"/>
          <w:color w:val="000000"/>
          <w:sz w:val="22"/>
          <w:szCs w:val="22"/>
        </w:rPr>
        <w:t>Statuta JU Univerzitet u Tuzli (Prečišćeni tekst) broj: 03-5695-1-2/23 od 18.10.2023. godine,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03-59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</w:t>
      </w:r>
      <w:r>
        <w:rPr>
          <w:rFonts w:ascii="Times New Roman" w:hAnsi="Times New Roman" w:cs="Times New Roman"/>
          <w:color w:val="000000"/>
          <w:sz w:val="22"/>
          <w:szCs w:val="22"/>
        </w:rPr>
        <w:t>5-1-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7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111</w:t>
      </w:r>
      <w:r>
        <w:rPr>
          <w:rFonts w:ascii="Times New Roman" w:hAnsi="Times New Roman" w:cs="Times New Roman"/>
          <w:color w:val="000000"/>
          <w:sz w:val="22"/>
          <w:szCs w:val="22"/>
        </w:rPr>
        <w:t>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9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ascii="Times New Roman" w:hAnsi="Times New Roman" w:cs="Times New Roman"/>
        </w:rPr>
        <w:t xml:space="preserve">, Naučno-nastavno vijeće Ekonomskog fakulteta </w:t>
      </w:r>
      <w:r>
        <w:rPr>
          <w:rFonts w:ascii="Times New Roman" w:hAnsi="Times New Roman" w:cs="Times New Roman"/>
          <w:b w:val="0"/>
          <w:bCs w:val="0"/>
        </w:rPr>
        <w:t xml:space="preserve">Univerziteta u Tuzli, </w:t>
      </w:r>
      <w:r>
        <w:rPr>
          <w:rFonts w:hint="default" w:ascii="Times New Roman" w:hAnsi="Times New Roman" w:cs="Times New Roman"/>
          <w:sz w:val="22"/>
          <w:szCs w:val="22"/>
          <w:lang w:val="hr-BA"/>
        </w:rPr>
        <w:t xml:space="preserve">na 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XIV (četrnaestoj)</w:t>
      </w:r>
      <w:r>
        <w:rPr>
          <w:rFonts w:hint="default" w:ascii="Times New Roman" w:hAnsi="Times New Roman" w:cs="Times New Roman"/>
          <w:sz w:val="22"/>
          <w:szCs w:val="22"/>
          <w:lang w:val="hr-BA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van</w:t>
      </w:r>
      <w:r>
        <w:rPr>
          <w:rFonts w:hint="default" w:ascii="Times New Roman" w:hAnsi="Times New Roman" w:cs="Times New Roman"/>
          <w:sz w:val="22"/>
          <w:szCs w:val="22"/>
          <w:lang w:val="hr-BA"/>
        </w:rPr>
        <w:t>rednoj sjednici u akademskoj 2025/2026. godini održanoj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 xml:space="preserve"> elektronskim putem</w:t>
      </w:r>
      <w:r>
        <w:rPr>
          <w:rFonts w:hint="default" w:ascii="Times New Roman" w:hAnsi="Times New Roman" w:cs="Times New Roman"/>
          <w:sz w:val="22"/>
          <w:szCs w:val="22"/>
          <w:lang w:val="hr-BA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11.02.</w:t>
      </w:r>
      <w:r>
        <w:rPr>
          <w:rFonts w:hint="default" w:ascii="Times New Roman" w:hAnsi="Times New Roman" w:cs="Times New Roman"/>
          <w:sz w:val="22"/>
          <w:szCs w:val="22"/>
        </w:rPr>
        <w:t>202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6</w:t>
      </w:r>
      <w:r>
        <w:rPr>
          <w:rFonts w:hint="default" w:ascii="Times New Roman" w:hAnsi="Times New Roman" w:cs="Times New Roman"/>
          <w:sz w:val="22"/>
          <w:szCs w:val="22"/>
        </w:rPr>
        <w:t>. godine</w:t>
      </w: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bs-Latn-BA"/>
        </w:rPr>
        <w:t>,</w:t>
      </w:r>
      <w:r>
        <w:rPr>
          <w:rFonts w:ascii="Times New Roman" w:hAnsi="Times New Roman" w:cs="Times New Roman"/>
          <w:b w:val="0"/>
          <w:bCs w:val="0"/>
        </w:rPr>
        <w:t xml:space="preserve"> utvrdilo je</w:t>
      </w:r>
    </w:p>
    <w:p w14:paraId="4D05DB0B">
      <w:pPr>
        <w:pStyle w:val="7"/>
        <w:rPr>
          <w:rFonts w:ascii="Times New Roman" w:hAnsi="Times New Roman" w:cs="Times New Roman"/>
        </w:rPr>
      </w:pPr>
    </w:p>
    <w:p w14:paraId="318A1CAE">
      <w:pPr>
        <w:pStyle w:val="7"/>
        <w:rPr>
          <w:rFonts w:ascii="Times New Roman" w:hAnsi="Times New Roman" w:cs="Times New Roman"/>
        </w:rPr>
      </w:pPr>
    </w:p>
    <w:p w14:paraId="27D86D0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14:paraId="6C8799AD">
      <w:pPr>
        <w:pStyle w:val="7"/>
        <w:jc w:val="center"/>
        <w:rPr>
          <w:rFonts w:hint="default" w:ascii="Times New Roman" w:hAnsi="Times New Roman" w:cs="Times New Roman"/>
          <w:b/>
          <w:bCs w:val="0"/>
          <w:highlight w:val="none"/>
        </w:rPr>
      </w:pPr>
      <w:r>
        <w:rPr>
          <w:rFonts w:hint="default" w:ascii="Times New Roman" w:hAnsi="Times New Roman" w:cs="Times New Roman"/>
          <w:b/>
          <w:bCs w:val="0"/>
        </w:rPr>
        <w:t>za usvajanje izmjena</w:t>
      </w:r>
      <w:r>
        <w:rPr>
          <w:rFonts w:hint="default" w:ascii="Times New Roman" w:hAnsi="Times New Roman" w:cs="Times New Roman"/>
          <w:b/>
          <w:bCs w:val="0"/>
          <w:lang w:val="bs-Latn-BA"/>
        </w:rPr>
        <w:t xml:space="preserve"> i dopuna </w:t>
      </w:r>
      <w:r>
        <w:rPr>
          <w:rFonts w:hint="default" w:ascii="Times New Roman" w:hAnsi="Times New Roman" w:cs="Times New Roman"/>
          <w:b/>
          <w:bCs w:val="0"/>
        </w:rPr>
        <w:t>Plana realizacije nastave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highlight w:val="none"/>
          <w:lang w:val="bs-Latn-BA"/>
        </w:rPr>
        <w:t xml:space="preserve">za nastavnike i saradnike 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 </w:t>
      </w:r>
    </w:p>
    <w:p w14:paraId="42800ABE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na </w:t>
      </w:r>
      <w:r>
        <w:rPr>
          <w:rFonts w:hint="default" w:ascii="Times New Roman" w:hAnsi="Times New Roman" w:cs="Times New Roman"/>
          <w:b/>
          <w:bCs w:val="0"/>
          <w:highlight w:val="none"/>
          <w:lang w:val="bs-Latn-BA"/>
        </w:rPr>
        <w:t>I</w:t>
      </w:r>
      <w:r>
        <w:rPr>
          <w:rFonts w:hint="default" w:ascii="Times New Roman" w:hAnsi="Times New Roman" w:cs="Times New Roman"/>
          <w:b/>
          <w:bCs w:val="0"/>
          <w:highlight w:val="none"/>
        </w:rPr>
        <w:t>I (</w:t>
      </w:r>
      <w:r>
        <w:rPr>
          <w:rFonts w:hint="default" w:ascii="Times New Roman" w:hAnsi="Times New Roman" w:cs="Times New Roman"/>
          <w:b/>
          <w:bCs w:val="0"/>
          <w:highlight w:val="none"/>
          <w:lang w:val="bs-Latn-BA"/>
        </w:rPr>
        <w:t>drugom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) </w:t>
      </w:r>
      <w:r>
        <w:rPr>
          <w:rFonts w:ascii="Times New Roman" w:hAnsi="Times New Roman" w:cs="Times New Roman"/>
          <w:b/>
          <w:highlight w:val="none"/>
        </w:rPr>
        <w:t>ciklusu studija</w:t>
      </w:r>
      <w:r>
        <w:rPr>
          <w:rFonts w:ascii="Times New Roman" w:hAnsi="Times New Roman" w:cs="Times New Roman"/>
          <w:b/>
        </w:rPr>
        <w:t xml:space="preserve"> u akademskoj 202</w:t>
      </w:r>
      <w:r>
        <w:rPr>
          <w:rFonts w:hint="default"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>/2</w:t>
      </w:r>
      <w:r>
        <w:rPr>
          <w:rFonts w:hint="default" w:ascii="Times New Roman" w:hAnsi="Times New Roman" w:cs="Times New Roman"/>
          <w:b/>
          <w:lang w:val="bs-Latn-BA"/>
        </w:rPr>
        <w:t>6</w:t>
      </w:r>
      <w:r>
        <w:rPr>
          <w:rFonts w:ascii="Times New Roman" w:hAnsi="Times New Roman" w:cs="Times New Roman"/>
          <w:b/>
        </w:rPr>
        <w:t>. godini</w:t>
      </w:r>
    </w:p>
    <w:p w14:paraId="5E7D6DBE">
      <w:pPr>
        <w:pStyle w:val="7"/>
        <w:jc w:val="center"/>
        <w:rPr>
          <w:rFonts w:ascii="Times New Roman" w:hAnsi="Times New Roman" w:cs="Times New Roman"/>
          <w:b/>
        </w:rPr>
      </w:pPr>
    </w:p>
    <w:p w14:paraId="7EB9D490">
      <w:pPr>
        <w:pStyle w:val="7"/>
        <w:jc w:val="center"/>
        <w:rPr>
          <w:rFonts w:ascii="Times New Roman" w:hAnsi="Times New Roman" w:cs="Times New Roman"/>
          <w:b/>
        </w:rPr>
      </w:pPr>
    </w:p>
    <w:p w14:paraId="7DCED3A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5B09781A">
      <w:pPr>
        <w:pStyle w:val="7"/>
        <w:jc w:val="center"/>
        <w:rPr>
          <w:rFonts w:ascii="Times New Roman" w:hAnsi="Times New Roman" w:cs="Times New Roman"/>
          <w:b/>
        </w:rPr>
      </w:pPr>
    </w:p>
    <w:p w14:paraId="6E60B495">
      <w:pPr>
        <w:pStyle w:val="7"/>
        <w:jc w:val="both"/>
        <w:rPr>
          <w:rFonts w:hint="default" w:ascii="Times New Roman" w:hAnsi="Times New Roman" w:cs="Times New Roman"/>
          <w:sz w:val="22"/>
          <w:szCs w:val="22"/>
          <w:lang w:val="bs-Latn-BA"/>
        </w:rPr>
      </w:pPr>
      <w:r>
        <w:rPr>
          <w:rFonts w:ascii="Times New Roman" w:hAnsi="Times New Roman" w:cs="Times New Roman"/>
          <w:sz w:val="22"/>
          <w:szCs w:val="22"/>
        </w:rPr>
        <w:t>Utvrđuje se prijedlog za usvajanje izmjena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 xml:space="preserve"> i dopuna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Plana realizacije nastave za nastavnike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 saradnike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na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I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I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(drugom)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ciklusu studija, Studijski program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“Poslovna ekonomija”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u ak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ademskoj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2025/2026. godini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.</w:t>
      </w:r>
    </w:p>
    <w:p w14:paraId="4DA55178">
      <w:pPr>
        <w:pStyle w:val="7"/>
        <w:jc w:val="center"/>
        <w:rPr>
          <w:rFonts w:ascii="Times New Roman" w:hAnsi="Times New Roman" w:cs="Times New Roman"/>
          <w:b/>
        </w:rPr>
      </w:pPr>
    </w:p>
    <w:p w14:paraId="650A69E7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188B11BD">
      <w:pPr>
        <w:pStyle w:val="7"/>
        <w:jc w:val="center"/>
        <w:rPr>
          <w:rFonts w:ascii="Times New Roman" w:hAnsi="Times New Roman" w:cs="Times New Roman"/>
          <w:b/>
        </w:rPr>
      </w:pPr>
    </w:p>
    <w:p w14:paraId="636EFF1F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Sastavni dio ovog Prijedloga </w:t>
      </w:r>
      <w:r>
        <w:rPr>
          <w:rFonts w:hint="default" w:ascii="Times New Roman" w:hAnsi="Times New Roman" w:cs="Times New Roman"/>
          <w:lang w:val="bs-Latn-BA"/>
        </w:rPr>
        <w:t>je</w:t>
      </w:r>
      <w:r>
        <w:rPr>
          <w:rFonts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lang w:val="bs-Latn-BA"/>
        </w:rPr>
        <w:t>P</w:t>
      </w:r>
      <w:r>
        <w:rPr>
          <w:rFonts w:ascii="Times New Roman" w:hAnsi="Times New Roman" w:cs="Times New Roman"/>
        </w:rPr>
        <w:t>rijedlog izmjena</w:t>
      </w:r>
      <w:r>
        <w:rPr>
          <w:rFonts w:hint="default" w:ascii="Times New Roman" w:hAnsi="Times New Roman" w:cs="Times New Roman"/>
          <w:lang w:val="bs-Latn-BA"/>
        </w:rPr>
        <w:t xml:space="preserve"> i dopuna</w:t>
      </w:r>
      <w:r>
        <w:rPr>
          <w:rFonts w:ascii="Times New Roman" w:hAnsi="Times New Roman" w:cs="Times New Roman"/>
        </w:rPr>
        <w:t xml:space="preserve"> Plana realizacije nastave</w:t>
      </w:r>
      <w:r>
        <w:rPr>
          <w:rFonts w:hint="default"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>iz tačke I ovlašten</w:t>
      </w:r>
      <w:r>
        <w:rPr>
          <w:rFonts w:hint="default" w:ascii="Times New Roman" w:hAnsi="Times New Roman" w:cs="Times New Roman"/>
          <w:lang w:val="bs-Latn-BA"/>
        </w:rPr>
        <w:t>ih</w:t>
      </w:r>
      <w:r>
        <w:rPr>
          <w:rFonts w:ascii="Times New Roman" w:hAnsi="Times New Roman" w:cs="Times New Roman"/>
        </w:rPr>
        <w:t xml:space="preserve"> predlagača.</w:t>
      </w:r>
    </w:p>
    <w:p w14:paraId="36D4ED1B">
      <w:pPr>
        <w:pStyle w:val="7"/>
        <w:ind w:left="360" w:firstLine="348"/>
        <w:jc w:val="both"/>
        <w:rPr>
          <w:rFonts w:ascii="Times New Roman" w:hAnsi="Times New Roman" w:cs="Times New Roman"/>
        </w:rPr>
      </w:pPr>
    </w:p>
    <w:p w14:paraId="3F8F5105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01E632FD">
      <w:pPr>
        <w:pStyle w:val="7"/>
        <w:jc w:val="center"/>
        <w:rPr>
          <w:rFonts w:ascii="Times New Roman" w:hAnsi="Times New Roman" w:cs="Times New Roman"/>
          <w:b/>
        </w:rPr>
      </w:pPr>
    </w:p>
    <w:p w14:paraId="1AD7093A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se dostavlja Senatu Univerziteta u Tuzli</w:t>
      </w:r>
      <w:r>
        <w:rPr>
          <w:rFonts w:hint="default" w:ascii="Times New Roman" w:hAnsi="Times New Roman" w:cs="Times New Roman"/>
          <w:lang w:val="bs-Latn-BA"/>
        </w:rPr>
        <w:t xml:space="preserve"> i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Ured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u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za nastavu i studentska pitanja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ascii="Times New Roman" w:hAnsi="Times New Roman" w:cs="Times New Roman"/>
        </w:rPr>
        <w:t>Univerziteta u Tuzli na dalje postupanje.</w:t>
      </w:r>
    </w:p>
    <w:p w14:paraId="6D2C1E7A">
      <w:pPr>
        <w:pStyle w:val="7"/>
        <w:jc w:val="both"/>
        <w:rPr>
          <w:rFonts w:ascii="Times New Roman" w:hAnsi="Times New Roman" w:cs="Times New Roman"/>
        </w:rPr>
      </w:pPr>
    </w:p>
    <w:p w14:paraId="13CA6927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992DE02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8082F7B">
      <w:pPr>
        <w:pStyle w:val="5"/>
        <w:spacing w:before="0" w:beforeAutospacing="0" w:after="0" w:afterAutospacing="0"/>
        <w:jc w:val="both"/>
        <w:rPr>
          <w:rFonts w:hint="default"/>
          <w:color w:val="000000"/>
          <w:sz w:val="22"/>
          <w:szCs w:val="22"/>
          <w:lang w:val="bs-Latn-BA"/>
        </w:rPr>
      </w:pPr>
      <w:r>
        <w:rPr>
          <w:rFonts w:hint="default"/>
          <w:b/>
          <w:bCs/>
          <w:color w:val="000000"/>
          <w:sz w:val="22"/>
          <w:szCs w:val="22"/>
          <w:lang w:val="bs-Latn-BA"/>
        </w:rPr>
        <w:t>Priloga:</w:t>
      </w:r>
      <w:r>
        <w:rPr>
          <w:rFonts w:hint="default"/>
          <w:color w:val="000000"/>
          <w:sz w:val="22"/>
          <w:szCs w:val="22"/>
          <w:lang w:val="bs-Latn-BA"/>
        </w:rPr>
        <w:t xml:space="preserve"> 1</w:t>
      </w:r>
    </w:p>
    <w:p w14:paraId="27855115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7221A3AB">
      <w:pPr>
        <w:pStyle w:val="5"/>
        <w:spacing w:before="0" w:beforeAutospacing="0" w:after="0" w:afterAutospacing="0"/>
        <w:jc w:val="both"/>
        <w:rPr>
          <w:rFonts w:hint="default" w:ascii="Times New Roman" w:hAnsi="Times New Roman" w:cs="Times New Roman"/>
          <w:b/>
          <w:lang w:val="bs-Latn-BA"/>
        </w:rPr>
      </w:pPr>
      <w:r>
        <w:rPr>
          <w:b/>
          <w:color w:val="000000"/>
          <w:sz w:val="22"/>
          <w:szCs w:val="22"/>
        </w:rPr>
        <w:t>Dostaviti: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</w:t>
      </w:r>
      <w:r>
        <w:rPr>
          <w:rFonts w:hint="default" w:cs="Times New Roman"/>
          <w:b/>
          <w:lang w:val="bs-Latn-BA"/>
        </w:rPr>
        <w:t xml:space="preserve">   </w:t>
      </w:r>
      <w:r>
        <w:rPr>
          <w:rFonts w:ascii="Times New Roman" w:hAnsi="Times New Roman" w:cs="Times New Roman"/>
          <w:b/>
          <w:sz w:val="22"/>
          <w:szCs w:val="22"/>
        </w:rPr>
        <w:t>Predsjedavajuć</w:t>
      </w:r>
      <w:r>
        <w:rPr>
          <w:rFonts w:hint="default" w:cs="Times New Roman"/>
          <w:b/>
          <w:sz w:val="22"/>
          <w:szCs w:val="22"/>
          <w:lang w:val="bs-Latn-BA"/>
        </w:rPr>
        <w:t>a</w:t>
      </w:r>
    </w:p>
    <w:p w14:paraId="6ECC560F">
      <w:pPr>
        <w:pStyle w:val="7"/>
        <w:rPr>
          <w:rFonts w:hint="default" w:ascii="Times New Roman" w:hAnsi="Times New Roman" w:cs="Times New Roman"/>
          <w:b/>
          <w:lang w:val="bs-Latn-BA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Senat</w:t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>Naučno-nastavnog vijeća</w:t>
      </w:r>
    </w:p>
    <w:p w14:paraId="45111BDA">
      <w:pPr>
        <w:pStyle w:val="7"/>
        <w:tabs>
          <w:tab w:val="left" w:pos="7082"/>
        </w:tabs>
        <w:jc w:val="both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Ured za nastavu i studentska pitanja</w:t>
      </w:r>
      <w:r>
        <w:rPr>
          <w:rFonts w:hint="default" w:ascii="Times New Roman" w:hAnsi="Times New Roman" w:cs="Times New Roman"/>
          <w:b/>
        </w:rPr>
        <w:t xml:space="preserve">                                                                         </w:t>
      </w:r>
    </w:p>
    <w:p w14:paraId="30677FC9">
      <w:pPr>
        <w:pStyle w:val="7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Evidencija NNV-a</w:t>
      </w:r>
      <w:r>
        <w:rPr>
          <w:rFonts w:hint="default" w:ascii="Times New Roman" w:hAnsi="Times New Roman" w:cs="Times New Roman"/>
          <w:b/>
        </w:rPr>
        <w:t xml:space="preserve">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     </w:t>
      </w:r>
      <w:r>
        <w:rPr>
          <w:rFonts w:ascii="Times New Roman" w:hAnsi="Times New Roman" w:cs="Times New Roman"/>
          <w:b/>
        </w:rPr>
        <w:t>_______________________________</w:t>
      </w:r>
    </w:p>
    <w:p w14:paraId="16201327">
      <w:pPr>
        <w:pStyle w:val="7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      </w:t>
      </w:r>
      <w:r>
        <w:rPr>
          <w:rFonts w:ascii="Times New Roman" w:hAnsi="Times New Roman" w:cs="Times New Roman"/>
          <w:b/>
          <w:bCs w:val="0"/>
        </w:rPr>
        <w:t>Dr.</w:t>
      </w:r>
      <w:r>
        <w:rPr>
          <w:rFonts w:hint="default" w:ascii="Times New Roman" w:hAnsi="Times New Roman" w:cs="Times New Roman"/>
          <w:b/>
          <w:bCs w:val="0"/>
          <w:lang w:val="bs-Latn-BA"/>
        </w:rPr>
        <w:t xml:space="preserve"> </w:t>
      </w:r>
      <w:r>
        <w:rPr>
          <w:rFonts w:ascii="Times New Roman" w:hAnsi="Times New Roman" w:cs="Times New Roman"/>
          <w:b/>
          <w:bCs w:val="0"/>
        </w:rPr>
        <w:t xml:space="preserve">sc. </w:t>
      </w:r>
      <w:r>
        <w:rPr>
          <w:rFonts w:hint="default" w:ascii="Times New Roman" w:hAnsi="Times New Roman" w:cs="Times New Roman"/>
          <w:b/>
          <w:bCs w:val="0"/>
          <w:lang w:val="bs-Latn-BA"/>
        </w:rPr>
        <w:t>Adisa Del</w:t>
      </w:r>
      <w:r>
        <w:rPr>
          <w:rFonts w:ascii="Times New Roman" w:hAnsi="Times New Roman" w:cs="Times New Roman"/>
          <w:b/>
          <w:bCs w:val="0"/>
        </w:rPr>
        <w:t>ić, r</w:t>
      </w:r>
      <w:r>
        <w:rPr>
          <w:rFonts w:hint="default" w:ascii="Times New Roman" w:hAnsi="Times New Roman" w:cs="Times New Roman"/>
          <w:b/>
          <w:bCs w:val="0"/>
          <w:lang w:val="bs-Latn-BA"/>
        </w:rPr>
        <w:t>edovni</w:t>
      </w:r>
      <w:r>
        <w:rPr>
          <w:rFonts w:ascii="Times New Roman" w:hAnsi="Times New Roman" w:cs="Times New Roman"/>
          <w:b/>
          <w:bCs w:val="0"/>
        </w:rPr>
        <w:t xml:space="preserve"> profesor</w:t>
      </w:r>
    </w:p>
    <w:p w14:paraId="2F1A8DE2">
      <w:pPr>
        <w:pStyle w:val="5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14:paraId="0028DD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</w:p>
    <w:p w14:paraId="03C662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1EF6C9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476C9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bookmarkStart w:id="0" w:name="_GoBack"/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pripremio:</w:t>
      </w:r>
    </w:p>
    <w:p w14:paraId="2017CA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3F09B2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Damir Srabović, dipl. pravnik</w:t>
      </w:r>
    </w:p>
    <w:p w14:paraId="289843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720B30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pregledala:</w:t>
      </w:r>
    </w:p>
    <w:p w14:paraId="24F0D0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85DBD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sz w:val="22"/>
          <w:szCs w:val="22"/>
          <w:lang w:val="bs-Latn-BA"/>
        </w:rPr>
      </w:pPr>
      <w:r>
        <w:rPr>
          <w:rFonts w:ascii="Times New Roman" w:hAnsi="Times New Roman" w:cs="Times New Roman"/>
          <w:b w:val="0"/>
          <w:bCs/>
        </w:rPr>
        <w:t xml:space="preserve">Dr.sc. </w:t>
      </w:r>
      <w:r>
        <w:rPr>
          <w:rFonts w:hint="default" w:ascii="Times New Roman" w:hAnsi="Times New Roman" w:cs="Times New Roman"/>
          <w:b w:val="0"/>
          <w:bCs/>
          <w:lang w:val="bs-Latn-BA"/>
        </w:rPr>
        <w:t>Adisa Del</w:t>
      </w:r>
      <w:r>
        <w:rPr>
          <w:rFonts w:ascii="Times New Roman" w:hAnsi="Times New Roman" w:cs="Times New Roman"/>
          <w:b w:val="0"/>
          <w:bCs/>
        </w:rPr>
        <w:t>ić, r</w:t>
      </w:r>
      <w:r>
        <w:rPr>
          <w:rFonts w:hint="default" w:ascii="Times New Roman" w:hAnsi="Times New Roman" w:cs="Times New Roman"/>
          <w:b w:val="0"/>
          <w:bCs/>
          <w:lang w:val="bs-Latn-BA"/>
        </w:rPr>
        <w:t>edovni</w:t>
      </w:r>
      <w:r>
        <w:rPr>
          <w:rFonts w:ascii="Times New Roman" w:hAnsi="Times New Roman" w:cs="Times New Roman"/>
          <w:b w:val="0"/>
          <w:bCs/>
        </w:rPr>
        <w:t xml:space="preserve"> profesor</w:t>
      </w:r>
    </w:p>
    <w:bookmarkEnd w:id="0"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75"/>
    <w:rsid w:val="000137A7"/>
    <w:rsid w:val="000366E1"/>
    <w:rsid w:val="000916FC"/>
    <w:rsid w:val="000C07F3"/>
    <w:rsid w:val="0013086F"/>
    <w:rsid w:val="001806E6"/>
    <w:rsid w:val="001D4FA8"/>
    <w:rsid w:val="00226989"/>
    <w:rsid w:val="002509C5"/>
    <w:rsid w:val="002D43E5"/>
    <w:rsid w:val="003368ED"/>
    <w:rsid w:val="003D4836"/>
    <w:rsid w:val="0041635E"/>
    <w:rsid w:val="00606A6B"/>
    <w:rsid w:val="00687377"/>
    <w:rsid w:val="006E1317"/>
    <w:rsid w:val="006F0259"/>
    <w:rsid w:val="00702B62"/>
    <w:rsid w:val="007B5675"/>
    <w:rsid w:val="00865B7F"/>
    <w:rsid w:val="008D1951"/>
    <w:rsid w:val="008F5E37"/>
    <w:rsid w:val="0099577F"/>
    <w:rsid w:val="009D0F86"/>
    <w:rsid w:val="009E6254"/>
    <w:rsid w:val="00A5386D"/>
    <w:rsid w:val="00AB5BB0"/>
    <w:rsid w:val="00B06A39"/>
    <w:rsid w:val="00BB28B8"/>
    <w:rsid w:val="00BD7B68"/>
    <w:rsid w:val="00BE0F0A"/>
    <w:rsid w:val="00C174AD"/>
    <w:rsid w:val="00CC4908"/>
    <w:rsid w:val="00D007E0"/>
    <w:rsid w:val="00D14A72"/>
    <w:rsid w:val="00D22DF0"/>
    <w:rsid w:val="00E46B21"/>
    <w:rsid w:val="00E803C4"/>
    <w:rsid w:val="00ED1189"/>
    <w:rsid w:val="00F24B85"/>
    <w:rsid w:val="00F458EF"/>
    <w:rsid w:val="08935734"/>
    <w:rsid w:val="09A947C1"/>
    <w:rsid w:val="0ADF2164"/>
    <w:rsid w:val="0C542516"/>
    <w:rsid w:val="113D4E1E"/>
    <w:rsid w:val="16496466"/>
    <w:rsid w:val="17396473"/>
    <w:rsid w:val="1748431D"/>
    <w:rsid w:val="270E3D1E"/>
    <w:rsid w:val="2DA55317"/>
    <w:rsid w:val="333B073C"/>
    <w:rsid w:val="375A19BD"/>
    <w:rsid w:val="3A730AD9"/>
    <w:rsid w:val="3C7D6324"/>
    <w:rsid w:val="41C12B47"/>
    <w:rsid w:val="46925411"/>
    <w:rsid w:val="4A9A0453"/>
    <w:rsid w:val="4B0669BA"/>
    <w:rsid w:val="4CA33F36"/>
    <w:rsid w:val="588B031C"/>
    <w:rsid w:val="5C5A5991"/>
    <w:rsid w:val="608B0DE2"/>
    <w:rsid w:val="73BA2D59"/>
    <w:rsid w:val="769E7DAB"/>
    <w:rsid w:val="7B63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paragraph" w:styleId="2">
    <w:name w:val="heading 2"/>
    <w:basedOn w:val="1"/>
    <w:link w:val="8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6">
    <w:name w:val="No Spacing Char"/>
    <w:basedOn w:val="3"/>
    <w:link w:val="7"/>
    <w:qFormat/>
    <w:locked/>
    <w:uiPriority w:val="1"/>
    <w:rPr>
      <w:lang w:val="en-US"/>
    </w:rPr>
  </w:style>
  <w:style w:type="paragraph" w:styleId="7">
    <w:name w:val="No Spacing"/>
    <w:link w:val="6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8">
    <w:name w:val="Heading 2 Char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customStyle="1" w:styleId="9">
    <w:name w:val="podnaslovpropisa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1</Pages>
  <Words>285</Words>
  <Characters>1631</Characters>
  <Lines>13</Lines>
  <Paragraphs>3</Paragraphs>
  <TotalTime>1</TotalTime>
  <ScaleCrop>false</ScaleCrop>
  <LinksUpToDate>false</LinksUpToDate>
  <CharactersWithSpaces>1913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2023-09-09T07:33:00Z</dcterms:created>
  <dc:creator>compp</dc:creator>
  <cp:lastModifiedBy>UNTZ EF 3</cp:lastModifiedBy>
  <cp:lastPrinted>2026-02-12T08:07:38Z</cp:lastPrinted>
  <dcterms:modified xsi:type="dcterms:W3CDTF">2026-02-12T08:07:43Z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2057-12.2.0.23196</vt:lpwstr>
  </property>
  <property fmtid="{D5CDD505-2E9C-101B-9397-08002B2CF9AE}" pid="3" name="ICV">
    <vt:lpwstr>CAF0E1EDB3DC4598854FC72C2B81F6EE_13</vt:lpwstr>
  </property>
</Properties>
</file>